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0FF59B" w14:textId="77777777" w:rsidR="002F61C4" w:rsidRDefault="002F61C4" w:rsidP="002F61C4">
      <w:pPr>
        <w:spacing w:after="105" w:line="750" w:lineRule="atLeast"/>
        <w:outlineLvl w:val="0"/>
        <w:rPr>
          <w:rFonts w:ascii="Roboto" w:eastAsia="Times New Roman" w:hAnsi="Roboto" w:cs="Times New Roman"/>
          <w:color w:val="111111"/>
          <w:kern w:val="36"/>
          <w:sz w:val="62"/>
          <w:szCs w:val="62"/>
          <w:lang w:eastAsia="es-PA"/>
        </w:rPr>
      </w:pPr>
      <w:r w:rsidRPr="002F61C4">
        <w:rPr>
          <w:rFonts w:ascii="Roboto" w:eastAsia="Times New Roman" w:hAnsi="Roboto" w:cs="Times New Roman"/>
          <w:color w:val="111111"/>
          <w:kern w:val="36"/>
          <w:sz w:val="62"/>
          <w:szCs w:val="62"/>
          <w:lang w:eastAsia="es-PA"/>
        </w:rPr>
        <w:t>Investigación cualitativa: características, tipos, técnicas, ejemplos</w:t>
      </w:r>
    </w:p>
    <w:p w14:paraId="31A80350" w14:textId="77777777" w:rsidR="002F61C4" w:rsidRDefault="002F61C4" w:rsidP="002F61C4">
      <w:pPr>
        <w:spacing w:after="105" w:line="750" w:lineRule="atLeast"/>
        <w:outlineLvl w:val="0"/>
        <w:rPr>
          <w:rFonts w:ascii="Roboto" w:eastAsia="Times New Roman" w:hAnsi="Roboto" w:cs="Times New Roman"/>
          <w:color w:val="111111"/>
          <w:kern w:val="36"/>
          <w:sz w:val="62"/>
          <w:szCs w:val="62"/>
          <w:lang w:eastAsia="es-PA"/>
        </w:rPr>
      </w:pPr>
    </w:p>
    <w:p w14:paraId="20C8406A" w14:textId="7AFB389F" w:rsidR="002F61C4" w:rsidRDefault="002F61C4" w:rsidP="002F61C4">
      <w:pPr>
        <w:spacing w:after="105" w:line="276" w:lineRule="auto"/>
        <w:outlineLvl w:val="0"/>
        <w:rPr>
          <w:rFonts w:ascii="Verdana" w:eastAsia="Times New Roman" w:hAnsi="Verdana" w:cs="Times New Roman"/>
          <w:color w:val="000000"/>
          <w:sz w:val="26"/>
          <w:szCs w:val="26"/>
          <w:lang w:eastAsia="es-PA"/>
        </w:rPr>
      </w:pPr>
      <w:r w:rsidRPr="002F61C4">
        <w:rPr>
          <w:rFonts w:ascii="Verdana" w:eastAsia="Times New Roman" w:hAnsi="Verdana" w:cs="Times New Roman"/>
          <w:color w:val="000000"/>
          <w:sz w:val="26"/>
          <w:szCs w:val="26"/>
          <w:lang w:eastAsia="es-PA"/>
        </w:rPr>
        <w:t>La </w:t>
      </w:r>
      <w:r w:rsidRPr="002F61C4">
        <w:rPr>
          <w:rFonts w:ascii="Verdana" w:eastAsia="Times New Roman" w:hAnsi="Verdana" w:cs="Times New Roman"/>
          <w:b/>
          <w:bCs/>
          <w:color w:val="000000"/>
          <w:sz w:val="26"/>
          <w:szCs w:val="26"/>
          <w:lang w:eastAsia="es-PA"/>
        </w:rPr>
        <w:t>investigación cualitativa </w:t>
      </w:r>
      <w:r w:rsidRPr="002F61C4">
        <w:rPr>
          <w:rFonts w:ascii="Verdana" w:eastAsia="Times New Roman" w:hAnsi="Verdana" w:cs="Times New Roman"/>
          <w:color w:val="000000"/>
          <w:sz w:val="26"/>
          <w:szCs w:val="26"/>
          <w:lang w:eastAsia="es-PA"/>
        </w:rPr>
        <w:t>es un conjunto de métodos de investigación</w:t>
      </w:r>
      <w:r>
        <w:rPr>
          <w:rFonts w:ascii="Verdana" w:eastAsia="Times New Roman" w:hAnsi="Verdana" w:cs="Times New Roman"/>
          <w:color w:val="000000"/>
          <w:sz w:val="26"/>
          <w:szCs w:val="26"/>
          <w:lang w:eastAsia="es-PA"/>
        </w:rPr>
        <w:t xml:space="preserve"> </w:t>
      </w:r>
      <w:r w:rsidRPr="002F61C4">
        <w:rPr>
          <w:rFonts w:ascii="Verdana" w:eastAsia="Times New Roman" w:hAnsi="Verdana" w:cs="Times New Roman"/>
          <w:color w:val="000000"/>
          <w:sz w:val="26"/>
          <w:szCs w:val="26"/>
          <w:lang w:eastAsia="es-PA"/>
        </w:rPr>
        <w:t>basados en la observación que se utiliza para comprender en profundidad un fenómeno sin utilizar datos numéricos para ello. Este </w:t>
      </w:r>
      <w:hyperlink r:id="rId4" w:tgtFrame="_blank" w:tooltip="tipo de investigación" w:history="1">
        <w:r w:rsidRPr="002F61C4">
          <w:rPr>
            <w:rFonts w:ascii="Verdana" w:eastAsia="Times New Roman" w:hAnsi="Verdana" w:cs="Times New Roman"/>
            <w:color w:val="4DB2EC"/>
            <w:sz w:val="26"/>
            <w:szCs w:val="26"/>
            <w:u w:val="single"/>
            <w:lang w:eastAsia="es-PA"/>
          </w:rPr>
          <w:t>tipo de investigación</w:t>
        </w:r>
      </w:hyperlink>
      <w:r w:rsidRPr="002F61C4">
        <w:rPr>
          <w:rFonts w:ascii="Verdana" w:eastAsia="Times New Roman" w:hAnsi="Verdana" w:cs="Times New Roman"/>
          <w:color w:val="000000"/>
          <w:sz w:val="26"/>
          <w:szCs w:val="26"/>
          <w:lang w:eastAsia="es-PA"/>
        </w:rPr>
        <w:t> se centra en preguntas como por qué ocurre algo, con qué frecuencia, y qué consecuencias tiene.</w:t>
      </w:r>
    </w:p>
    <w:p w14:paraId="12B837E1" w14:textId="77777777" w:rsidR="002F61C4" w:rsidRPr="002F61C4" w:rsidRDefault="002F61C4" w:rsidP="002F61C4">
      <w:pPr>
        <w:spacing w:after="105" w:line="276" w:lineRule="auto"/>
        <w:outlineLvl w:val="0"/>
        <w:rPr>
          <w:rFonts w:ascii="Verdana" w:eastAsia="Times New Roman" w:hAnsi="Verdana" w:cs="Times New Roman"/>
          <w:color w:val="000000"/>
          <w:sz w:val="26"/>
          <w:szCs w:val="26"/>
          <w:lang w:eastAsia="es-PA"/>
        </w:rPr>
      </w:pPr>
    </w:p>
    <w:p w14:paraId="0FE43C46" w14:textId="5137B0C6" w:rsidR="002F61C4" w:rsidRDefault="002F61C4" w:rsidP="002F61C4">
      <w:pPr>
        <w:spacing w:after="390" w:line="276" w:lineRule="auto"/>
        <w:rPr>
          <w:rFonts w:ascii="Verdana" w:eastAsia="Times New Roman" w:hAnsi="Verdana" w:cs="Times New Roman"/>
          <w:color w:val="000000"/>
          <w:sz w:val="26"/>
          <w:szCs w:val="26"/>
          <w:lang w:eastAsia="es-PA"/>
        </w:rPr>
      </w:pPr>
      <w:r w:rsidRPr="002F61C4">
        <w:rPr>
          <w:rFonts w:ascii="Verdana" w:eastAsia="Times New Roman" w:hAnsi="Verdana" w:cs="Times New Roman"/>
          <w:color w:val="000000"/>
          <w:sz w:val="26"/>
          <w:szCs w:val="26"/>
          <w:lang w:eastAsia="es-PA"/>
        </w:rPr>
        <w:t>Al contrario que la </w:t>
      </w:r>
      <w:hyperlink r:id="rId5" w:tgtFrame="_blank" w:tooltip="investigación cuantitativa" w:history="1">
        <w:r w:rsidRPr="002F61C4">
          <w:rPr>
            <w:rFonts w:ascii="Verdana" w:eastAsia="Times New Roman" w:hAnsi="Verdana" w:cs="Times New Roman"/>
            <w:color w:val="4DB2EC"/>
            <w:sz w:val="26"/>
            <w:szCs w:val="26"/>
            <w:u w:val="single"/>
            <w:lang w:eastAsia="es-PA"/>
          </w:rPr>
          <w:t>investigación cuantitativa</w:t>
        </w:r>
      </w:hyperlink>
      <w:r w:rsidRPr="002F61C4">
        <w:rPr>
          <w:rFonts w:ascii="Verdana" w:eastAsia="Times New Roman" w:hAnsi="Verdana" w:cs="Times New Roman"/>
          <w:color w:val="000000"/>
          <w:sz w:val="26"/>
          <w:szCs w:val="26"/>
          <w:lang w:eastAsia="es-PA"/>
        </w:rPr>
        <w:t>, la cualitativa suele centrarse en un solo fenómeno y por lo tanto apenas utiliza la estadística para extraer sus conclusiones. Por el contrario, cuando se aplica se utilizan técnicas como la observación, las entrevistas semiestructuradas o los cuestionarios.</w:t>
      </w:r>
    </w:p>
    <w:p w14:paraId="3489BF3F" w14:textId="77777777" w:rsidR="002F61C4" w:rsidRDefault="002F61C4" w:rsidP="002F61C4">
      <w:pPr>
        <w:pStyle w:val="NormalWeb"/>
        <w:shd w:val="clear" w:color="auto" w:fill="FFFFFF"/>
        <w:spacing w:before="0" w:beforeAutospacing="0" w:after="390" w:afterAutospacing="0"/>
        <w:rPr>
          <w:rFonts w:ascii="Verdana" w:hAnsi="Verdana"/>
          <w:color w:val="000000"/>
          <w:sz w:val="26"/>
          <w:szCs w:val="26"/>
        </w:rPr>
      </w:pPr>
      <w:r>
        <w:rPr>
          <w:rFonts w:ascii="Verdana" w:hAnsi="Verdana"/>
          <w:color w:val="000000"/>
          <w:sz w:val="26"/>
          <w:szCs w:val="26"/>
        </w:rPr>
        <w:t>La investigación cualitativa ha gozado tradicionalmente de mala reputación en el campo de las ciencias puras, pero cada vez tiene una mayor importancia en todos los ámbitos. Suele aplicarse sobre todo en disciplinas relacionadas con las ciencias naturales y sociales, como la biología, la psicología y la sociología. También pueden utilizarse sus métodos en otros contextos como el periodismo o la economía.</w:t>
      </w:r>
    </w:p>
    <w:p w14:paraId="237AAFFA" w14:textId="77777777" w:rsidR="002F61C4" w:rsidRDefault="002F61C4" w:rsidP="002F61C4">
      <w:pPr>
        <w:pStyle w:val="NormalWeb"/>
        <w:shd w:val="clear" w:color="auto" w:fill="FFFFFF"/>
        <w:spacing w:before="0" w:beforeAutospacing="0" w:after="390" w:afterAutospacing="0"/>
        <w:rPr>
          <w:rFonts w:ascii="Verdana" w:hAnsi="Verdana"/>
          <w:color w:val="000000"/>
          <w:sz w:val="26"/>
          <w:szCs w:val="26"/>
        </w:rPr>
      </w:pPr>
      <w:r>
        <w:rPr>
          <w:rFonts w:ascii="Verdana" w:hAnsi="Verdana"/>
          <w:color w:val="000000"/>
          <w:sz w:val="26"/>
          <w:szCs w:val="26"/>
        </w:rPr>
        <w:t>A pesar de que en un principio se trata de un método de investigación menos estructurado que el cuantitativo, a lo largo de las últimas décadas se han desarrollado numerosas técnicas y procedimientos que es necesario seguir para realizar correctamente una investigación cualitativa. En este artículo veremos cuáles son sus características más importantes y en qué contextos se aplica.</w:t>
      </w:r>
    </w:p>
    <w:p w14:paraId="3F20DA9B" w14:textId="77777777" w:rsidR="002F61C4" w:rsidRPr="002F61C4" w:rsidRDefault="002F61C4" w:rsidP="002F61C4">
      <w:pPr>
        <w:shd w:val="clear" w:color="auto" w:fill="FFFFFF"/>
        <w:spacing w:before="450" w:after="300" w:line="570" w:lineRule="atLeast"/>
        <w:outlineLvl w:val="1"/>
        <w:rPr>
          <w:rFonts w:ascii="Roboto" w:eastAsia="Times New Roman" w:hAnsi="Roboto" w:cs="Times New Roman"/>
          <w:color w:val="000000"/>
          <w:sz w:val="41"/>
          <w:szCs w:val="41"/>
          <w:lang w:eastAsia="es-PA"/>
        </w:rPr>
      </w:pPr>
      <w:r w:rsidRPr="002F61C4">
        <w:rPr>
          <w:rFonts w:ascii="Roboto" w:eastAsia="Times New Roman" w:hAnsi="Roboto" w:cs="Times New Roman"/>
          <w:b/>
          <w:bCs/>
          <w:color w:val="000000"/>
          <w:sz w:val="41"/>
          <w:szCs w:val="41"/>
          <w:u w:val="single"/>
          <w:lang w:eastAsia="es-PA"/>
        </w:rPr>
        <w:t>Características de la investigación cualitativa</w:t>
      </w:r>
    </w:p>
    <w:p w14:paraId="6A6F45D8" w14:textId="77777777" w:rsidR="002F61C4" w:rsidRPr="002F61C4" w:rsidRDefault="002F61C4" w:rsidP="002F61C4">
      <w:pPr>
        <w:shd w:val="clear" w:color="auto" w:fill="FFFFFF"/>
        <w:spacing w:before="405" w:after="255" w:line="450" w:lineRule="atLeast"/>
        <w:outlineLvl w:val="2"/>
        <w:rPr>
          <w:rFonts w:ascii="Roboto" w:eastAsia="Times New Roman" w:hAnsi="Roboto" w:cs="Times New Roman"/>
          <w:color w:val="000000"/>
          <w:sz w:val="33"/>
          <w:szCs w:val="33"/>
          <w:lang w:eastAsia="es-PA"/>
        </w:rPr>
      </w:pPr>
      <w:r w:rsidRPr="002F61C4">
        <w:rPr>
          <w:rFonts w:ascii="Roboto" w:eastAsia="Times New Roman" w:hAnsi="Roboto" w:cs="Times New Roman"/>
          <w:b/>
          <w:bCs/>
          <w:color w:val="000000"/>
          <w:sz w:val="33"/>
          <w:szCs w:val="33"/>
          <w:lang w:eastAsia="es-PA"/>
        </w:rPr>
        <w:t>– Estudia un fenómeno en profundidad</w:t>
      </w:r>
    </w:p>
    <w:p w14:paraId="49D771FE" w14:textId="77777777" w:rsidR="002F61C4" w:rsidRPr="002F61C4" w:rsidRDefault="002F61C4" w:rsidP="002F61C4">
      <w:pPr>
        <w:shd w:val="clear" w:color="auto" w:fill="FFFFFF"/>
        <w:spacing w:after="390" w:line="240" w:lineRule="auto"/>
        <w:rPr>
          <w:rFonts w:ascii="Verdana" w:eastAsia="Times New Roman" w:hAnsi="Verdana" w:cs="Times New Roman"/>
          <w:color w:val="000000"/>
          <w:sz w:val="26"/>
          <w:szCs w:val="26"/>
          <w:lang w:eastAsia="es-PA"/>
        </w:rPr>
      </w:pPr>
      <w:r w:rsidRPr="002F61C4">
        <w:rPr>
          <w:rFonts w:ascii="Verdana" w:eastAsia="Times New Roman" w:hAnsi="Verdana" w:cs="Times New Roman"/>
          <w:color w:val="000000"/>
          <w:sz w:val="26"/>
          <w:szCs w:val="26"/>
          <w:lang w:eastAsia="es-PA"/>
        </w:rPr>
        <w:t xml:space="preserve">El objetivo principal de la investigación cualitativa es comprender por qué se produce el fenómeno que estudia, además de las consecuencias que produce en su entorno y la naturaleza de todas las causas y efectos involucrados. Para </w:t>
      </w:r>
      <w:r w:rsidRPr="002F61C4">
        <w:rPr>
          <w:rFonts w:ascii="Verdana" w:eastAsia="Times New Roman" w:hAnsi="Verdana" w:cs="Times New Roman"/>
          <w:color w:val="000000"/>
          <w:sz w:val="26"/>
          <w:szCs w:val="26"/>
          <w:lang w:eastAsia="es-PA"/>
        </w:rPr>
        <w:lastRenderedPageBreak/>
        <w:t>lograrlo, los investigadores recopilan datos a través de diferentes métodos y centrándose en distintos elementos.</w:t>
      </w:r>
    </w:p>
    <w:p w14:paraId="693D0725" w14:textId="77777777" w:rsidR="002F61C4" w:rsidRPr="002F61C4" w:rsidRDefault="002F61C4" w:rsidP="002F61C4">
      <w:pPr>
        <w:shd w:val="clear" w:color="auto" w:fill="FFFFFF"/>
        <w:spacing w:after="390" w:line="240" w:lineRule="auto"/>
        <w:rPr>
          <w:rFonts w:ascii="Verdana" w:eastAsia="Times New Roman" w:hAnsi="Verdana" w:cs="Times New Roman"/>
          <w:color w:val="000000"/>
          <w:sz w:val="26"/>
          <w:szCs w:val="26"/>
          <w:lang w:eastAsia="es-PA"/>
        </w:rPr>
      </w:pPr>
      <w:r w:rsidRPr="002F61C4">
        <w:rPr>
          <w:rFonts w:ascii="Verdana" w:eastAsia="Times New Roman" w:hAnsi="Verdana" w:cs="Times New Roman"/>
          <w:color w:val="000000"/>
          <w:sz w:val="26"/>
          <w:szCs w:val="26"/>
          <w:lang w:eastAsia="es-PA"/>
        </w:rPr>
        <w:t>Por ejemplo, en una investigación cualitativa en psicología pueden llevarse a cabo entrevistas abiertas para conocer mejor un fenómeno desde el punto de vista de los participantes; pero al mismo tiempo se empleará la observación para entenderlo con una perspectiva más externa e imparcial.</w:t>
      </w:r>
    </w:p>
    <w:p w14:paraId="65480988" w14:textId="77777777" w:rsidR="002F61C4" w:rsidRPr="002F61C4" w:rsidRDefault="002F61C4" w:rsidP="002F61C4">
      <w:pPr>
        <w:shd w:val="clear" w:color="auto" w:fill="FFFFFF"/>
        <w:spacing w:before="405" w:after="255" w:line="450" w:lineRule="atLeast"/>
        <w:outlineLvl w:val="2"/>
        <w:rPr>
          <w:rFonts w:ascii="Roboto" w:eastAsia="Times New Roman" w:hAnsi="Roboto" w:cs="Times New Roman"/>
          <w:color w:val="000000"/>
          <w:sz w:val="33"/>
          <w:szCs w:val="33"/>
          <w:lang w:eastAsia="es-PA"/>
        </w:rPr>
      </w:pPr>
      <w:r w:rsidRPr="002F61C4">
        <w:rPr>
          <w:rFonts w:ascii="Roboto" w:eastAsia="Times New Roman" w:hAnsi="Roboto" w:cs="Times New Roman"/>
          <w:b/>
          <w:bCs/>
          <w:color w:val="000000"/>
          <w:sz w:val="33"/>
          <w:szCs w:val="33"/>
          <w:lang w:eastAsia="es-PA"/>
        </w:rPr>
        <w:t>– Divide problemas complejos en partes más pequeñas</w:t>
      </w:r>
    </w:p>
    <w:p w14:paraId="17A28040" w14:textId="1E59940C" w:rsidR="002F61C4" w:rsidRPr="002F61C4" w:rsidRDefault="002F61C4" w:rsidP="002F61C4">
      <w:pPr>
        <w:shd w:val="clear" w:color="auto" w:fill="FFFFFF"/>
        <w:spacing w:after="390" w:line="240" w:lineRule="auto"/>
        <w:rPr>
          <w:rFonts w:ascii="Verdana" w:eastAsia="Times New Roman" w:hAnsi="Verdana" w:cs="Times New Roman"/>
          <w:color w:val="000000"/>
          <w:sz w:val="26"/>
          <w:szCs w:val="26"/>
          <w:lang w:eastAsia="es-PA"/>
        </w:rPr>
      </w:pPr>
      <w:r w:rsidRPr="002F61C4">
        <w:rPr>
          <w:rFonts w:ascii="Verdana" w:eastAsia="Times New Roman" w:hAnsi="Verdana" w:cs="Times New Roman"/>
          <w:color w:val="000000"/>
          <w:sz w:val="26"/>
          <w:szCs w:val="26"/>
          <w:lang w:eastAsia="es-PA"/>
        </w:rPr>
        <w:t xml:space="preserve">Los fenómenos que se estudian desde la investigación cualitativa suelen ser extremadamente complejos y llenos de matices, por lo que en la mayoría de </w:t>
      </w:r>
      <w:r w:rsidRPr="002F61C4">
        <w:rPr>
          <w:rFonts w:ascii="Verdana" w:eastAsia="Times New Roman" w:hAnsi="Verdana" w:cs="Times New Roman"/>
          <w:color w:val="000000"/>
          <w:sz w:val="26"/>
          <w:szCs w:val="26"/>
          <w:lang w:eastAsia="es-PA"/>
        </w:rPr>
        <w:t>las ocasiones</w:t>
      </w:r>
      <w:r w:rsidRPr="002F61C4">
        <w:rPr>
          <w:rFonts w:ascii="Verdana" w:eastAsia="Times New Roman" w:hAnsi="Verdana" w:cs="Times New Roman"/>
          <w:color w:val="000000"/>
          <w:sz w:val="26"/>
          <w:szCs w:val="26"/>
          <w:lang w:eastAsia="es-PA"/>
        </w:rPr>
        <w:t xml:space="preserve"> es necesario dividirlos en partes más pequeñas para poder entenderlos correctamente.</w:t>
      </w:r>
    </w:p>
    <w:p w14:paraId="501EC28F" w14:textId="77777777" w:rsidR="002F61C4" w:rsidRPr="002F61C4" w:rsidRDefault="002F61C4" w:rsidP="002F61C4">
      <w:pPr>
        <w:shd w:val="clear" w:color="auto" w:fill="FFFFFF"/>
        <w:spacing w:after="390" w:line="240" w:lineRule="auto"/>
        <w:rPr>
          <w:rFonts w:ascii="Verdana" w:eastAsia="Times New Roman" w:hAnsi="Verdana" w:cs="Times New Roman"/>
          <w:color w:val="000000"/>
          <w:sz w:val="26"/>
          <w:szCs w:val="26"/>
          <w:lang w:eastAsia="es-PA"/>
        </w:rPr>
      </w:pPr>
      <w:r w:rsidRPr="002F61C4">
        <w:rPr>
          <w:rFonts w:ascii="Verdana" w:eastAsia="Times New Roman" w:hAnsi="Verdana" w:cs="Times New Roman"/>
          <w:color w:val="000000"/>
          <w:sz w:val="26"/>
          <w:szCs w:val="26"/>
          <w:lang w:eastAsia="es-PA"/>
        </w:rPr>
        <w:t>Por ejemplo, un etólogo que esté estudiando los hábitos de reproducción de una especie de primates no podría abarcar el fenómeno en su totalidad. En lugar de ello, primero estudiaría cuáles son las partes que componen el problema y centrarse en cada uno de ellos uno por uno.</w:t>
      </w:r>
    </w:p>
    <w:p w14:paraId="471AC157" w14:textId="17461989" w:rsidR="002F61C4" w:rsidRPr="002F61C4" w:rsidRDefault="002F61C4" w:rsidP="002F61C4">
      <w:pPr>
        <w:shd w:val="clear" w:color="auto" w:fill="FFFFFF"/>
        <w:spacing w:after="390" w:line="240" w:lineRule="auto"/>
        <w:rPr>
          <w:rFonts w:ascii="Verdana" w:eastAsia="Times New Roman" w:hAnsi="Verdana" w:cs="Times New Roman"/>
          <w:color w:val="000000"/>
          <w:sz w:val="26"/>
          <w:szCs w:val="26"/>
          <w:lang w:eastAsia="es-PA"/>
        </w:rPr>
      </w:pPr>
      <w:r w:rsidRPr="002F61C4">
        <w:rPr>
          <w:rFonts w:ascii="Verdana" w:eastAsia="Times New Roman" w:hAnsi="Verdana" w:cs="Times New Roman"/>
          <w:color w:val="000000"/>
          <w:sz w:val="26"/>
          <w:szCs w:val="26"/>
          <w:lang w:eastAsia="es-PA"/>
        </w:rPr>
        <w:t xml:space="preserve">Así, por </w:t>
      </w:r>
      <w:r w:rsidRPr="002F61C4">
        <w:rPr>
          <w:rFonts w:ascii="Verdana" w:eastAsia="Times New Roman" w:hAnsi="Verdana" w:cs="Times New Roman"/>
          <w:color w:val="000000"/>
          <w:sz w:val="26"/>
          <w:szCs w:val="26"/>
          <w:lang w:eastAsia="es-PA"/>
        </w:rPr>
        <w:t>ejemplo,</w:t>
      </w:r>
      <w:r w:rsidRPr="002F61C4">
        <w:rPr>
          <w:rFonts w:ascii="Verdana" w:eastAsia="Times New Roman" w:hAnsi="Verdana" w:cs="Times New Roman"/>
          <w:color w:val="000000"/>
          <w:sz w:val="26"/>
          <w:szCs w:val="26"/>
          <w:lang w:eastAsia="es-PA"/>
        </w:rPr>
        <w:t xml:space="preserve"> podría estudiar el comportamiento de las hembras cuando están en celo, los efectos de la jerarquía entre los miembros de la manada, o la presencia o ausencia de monogamia en la especie. Más tarde, una vez que se hubieran reunido todos los datos, podría crear una teoría unificada que tratara de explicar el fenómeno al completo.</w:t>
      </w:r>
    </w:p>
    <w:p w14:paraId="6877F4D4" w14:textId="77777777" w:rsidR="002F61C4" w:rsidRPr="002F61C4" w:rsidRDefault="002F61C4" w:rsidP="002F61C4">
      <w:pPr>
        <w:shd w:val="clear" w:color="auto" w:fill="FFFFFF"/>
        <w:spacing w:before="405" w:after="255" w:line="450" w:lineRule="atLeast"/>
        <w:outlineLvl w:val="2"/>
        <w:rPr>
          <w:rFonts w:ascii="Roboto" w:eastAsia="Times New Roman" w:hAnsi="Roboto" w:cs="Times New Roman"/>
          <w:color w:val="000000"/>
          <w:sz w:val="33"/>
          <w:szCs w:val="33"/>
          <w:lang w:eastAsia="es-PA"/>
        </w:rPr>
      </w:pPr>
      <w:r w:rsidRPr="002F61C4">
        <w:rPr>
          <w:rFonts w:ascii="Roboto" w:eastAsia="Times New Roman" w:hAnsi="Roboto" w:cs="Times New Roman"/>
          <w:b/>
          <w:bCs/>
          <w:color w:val="000000"/>
          <w:sz w:val="33"/>
          <w:szCs w:val="33"/>
          <w:lang w:eastAsia="es-PA"/>
        </w:rPr>
        <w:t>– Se lleva a cabo en un entorno natural</w:t>
      </w:r>
    </w:p>
    <w:p w14:paraId="5CF85B21" w14:textId="77777777" w:rsidR="002F61C4" w:rsidRPr="002F61C4" w:rsidRDefault="002F61C4" w:rsidP="002F61C4">
      <w:pPr>
        <w:shd w:val="clear" w:color="auto" w:fill="FFFFFF"/>
        <w:spacing w:after="390" w:line="240" w:lineRule="auto"/>
        <w:rPr>
          <w:rFonts w:ascii="Verdana" w:eastAsia="Times New Roman" w:hAnsi="Verdana" w:cs="Times New Roman"/>
          <w:color w:val="000000"/>
          <w:sz w:val="26"/>
          <w:szCs w:val="26"/>
          <w:lang w:eastAsia="es-PA"/>
        </w:rPr>
      </w:pPr>
      <w:r w:rsidRPr="002F61C4">
        <w:rPr>
          <w:rFonts w:ascii="Verdana" w:eastAsia="Times New Roman" w:hAnsi="Verdana" w:cs="Times New Roman"/>
          <w:color w:val="000000"/>
          <w:sz w:val="26"/>
          <w:szCs w:val="26"/>
          <w:lang w:eastAsia="es-PA"/>
        </w:rPr>
        <w:t>Una de las críticas más habituales a la investigación cuantitativa es que los estudios se llevan a cabo en entornos controlados y poco naturales, por lo que es posible que esto afecte a los resultados de manera indirecta. Por el contrario, en la cualitativa es el investigador el que tiene que aproximarse al fenómeno y observarlo interfiriendo lo menos posible en su desarrollo.</w:t>
      </w:r>
    </w:p>
    <w:p w14:paraId="3ECCF354" w14:textId="6087FC68" w:rsidR="002F61C4" w:rsidRDefault="002F61C4" w:rsidP="002F61C4">
      <w:pPr>
        <w:shd w:val="clear" w:color="auto" w:fill="FFFFFF"/>
        <w:spacing w:after="390" w:line="240" w:lineRule="auto"/>
        <w:rPr>
          <w:rFonts w:ascii="Verdana" w:eastAsia="Times New Roman" w:hAnsi="Verdana" w:cs="Times New Roman"/>
          <w:color w:val="000000"/>
          <w:sz w:val="26"/>
          <w:szCs w:val="26"/>
          <w:lang w:eastAsia="es-PA"/>
        </w:rPr>
      </w:pPr>
      <w:r w:rsidRPr="002F61C4">
        <w:rPr>
          <w:rFonts w:ascii="Verdana" w:eastAsia="Times New Roman" w:hAnsi="Verdana" w:cs="Times New Roman"/>
          <w:color w:val="000000"/>
          <w:sz w:val="26"/>
          <w:szCs w:val="26"/>
          <w:lang w:eastAsia="es-PA"/>
        </w:rPr>
        <w:t>En la psicología social, uno de los campos que más utilizan la investigación cualitativa, esto supondría que el experto tendría que observar a grupos de personas interactuando de manera normal, a ser posible sin que estos fueran conscientes de su presencia. De esta manera se podría conseguir recopilar datos mucho más fiables sobre el fenómeno a estudiar.</w:t>
      </w:r>
    </w:p>
    <w:p w14:paraId="5BEAFB18" w14:textId="77777777" w:rsidR="001967C7" w:rsidRPr="002F61C4" w:rsidRDefault="001967C7" w:rsidP="002F61C4">
      <w:pPr>
        <w:shd w:val="clear" w:color="auto" w:fill="FFFFFF"/>
        <w:spacing w:after="390" w:line="240" w:lineRule="auto"/>
        <w:rPr>
          <w:rFonts w:ascii="Verdana" w:eastAsia="Times New Roman" w:hAnsi="Verdana" w:cs="Times New Roman"/>
          <w:color w:val="000000"/>
          <w:sz w:val="26"/>
          <w:szCs w:val="26"/>
          <w:lang w:eastAsia="es-PA"/>
        </w:rPr>
      </w:pPr>
    </w:p>
    <w:p w14:paraId="7C07772C" w14:textId="77777777" w:rsidR="001967C7" w:rsidRPr="001967C7" w:rsidRDefault="001967C7" w:rsidP="001967C7">
      <w:pPr>
        <w:shd w:val="clear" w:color="auto" w:fill="FFFFFF"/>
        <w:spacing w:before="450" w:after="300" w:line="570" w:lineRule="atLeast"/>
        <w:outlineLvl w:val="1"/>
        <w:rPr>
          <w:rFonts w:ascii="Roboto" w:eastAsia="Times New Roman" w:hAnsi="Roboto" w:cs="Times New Roman"/>
          <w:color w:val="000000"/>
          <w:sz w:val="41"/>
          <w:szCs w:val="41"/>
          <w:lang w:eastAsia="es-PA"/>
        </w:rPr>
      </w:pPr>
      <w:r w:rsidRPr="001967C7">
        <w:rPr>
          <w:rFonts w:ascii="Roboto" w:eastAsia="Times New Roman" w:hAnsi="Roboto" w:cs="Times New Roman"/>
          <w:b/>
          <w:bCs/>
          <w:color w:val="000000"/>
          <w:sz w:val="41"/>
          <w:szCs w:val="41"/>
          <w:u w:val="single"/>
          <w:lang w:eastAsia="es-PA"/>
        </w:rPr>
        <w:lastRenderedPageBreak/>
        <w:t>Tipos de investigación cualitativa</w:t>
      </w:r>
    </w:p>
    <w:p w14:paraId="4573D79C" w14:textId="77777777" w:rsidR="001967C7" w:rsidRPr="001967C7" w:rsidRDefault="001967C7" w:rsidP="001967C7">
      <w:pPr>
        <w:shd w:val="clear" w:color="auto" w:fill="FFFFFF"/>
        <w:spacing w:before="405" w:after="255" w:line="450" w:lineRule="atLeast"/>
        <w:outlineLvl w:val="2"/>
        <w:rPr>
          <w:rFonts w:ascii="Roboto" w:eastAsia="Times New Roman" w:hAnsi="Roboto" w:cs="Times New Roman"/>
          <w:color w:val="000000"/>
          <w:sz w:val="33"/>
          <w:szCs w:val="33"/>
          <w:lang w:eastAsia="es-PA"/>
        </w:rPr>
      </w:pPr>
      <w:r w:rsidRPr="001967C7">
        <w:rPr>
          <w:rFonts w:ascii="Roboto" w:eastAsia="Times New Roman" w:hAnsi="Roboto" w:cs="Times New Roman"/>
          <w:b/>
          <w:bCs/>
          <w:color w:val="000000"/>
          <w:sz w:val="33"/>
          <w:szCs w:val="33"/>
          <w:lang w:eastAsia="es-PA"/>
        </w:rPr>
        <w:t>Método fenomenológico</w:t>
      </w:r>
    </w:p>
    <w:p w14:paraId="082342A2" w14:textId="77777777" w:rsidR="001967C7" w:rsidRPr="001967C7" w:rsidRDefault="001967C7" w:rsidP="001967C7">
      <w:pPr>
        <w:shd w:val="clear" w:color="auto" w:fill="FFFFFF"/>
        <w:spacing w:after="390" w:line="240" w:lineRule="auto"/>
        <w:rPr>
          <w:rFonts w:ascii="Verdana" w:eastAsia="Times New Roman" w:hAnsi="Verdana" w:cs="Times New Roman"/>
          <w:color w:val="000000"/>
          <w:sz w:val="26"/>
          <w:szCs w:val="26"/>
          <w:lang w:eastAsia="es-PA"/>
        </w:rPr>
      </w:pPr>
      <w:r w:rsidRPr="001967C7">
        <w:rPr>
          <w:rFonts w:ascii="Verdana" w:eastAsia="Times New Roman" w:hAnsi="Verdana" w:cs="Times New Roman"/>
          <w:color w:val="000000"/>
          <w:sz w:val="26"/>
          <w:szCs w:val="26"/>
          <w:lang w:eastAsia="es-PA"/>
        </w:rPr>
        <w:t>Se centra en describir la manera en la que un participante experimenta un evento concreto. Para llevarlo a cabo se utilizan técnicas como entrevistas, observación directa o cuestionarios para recopilar la información directamente a partir de los sujetos participantes.</w:t>
      </w:r>
    </w:p>
    <w:p w14:paraId="4BBFF4DA" w14:textId="77777777" w:rsidR="001967C7" w:rsidRPr="001967C7" w:rsidRDefault="001967C7" w:rsidP="001967C7">
      <w:pPr>
        <w:shd w:val="clear" w:color="auto" w:fill="FFFFFF"/>
        <w:spacing w:after="390" w:line="240" w:lineRule="auto"/>
        <w:rPr>
          <w:rFonts w:ascii="Verdana" w:eastAsia="Times New Roman" w:hAnsi="Verdana" w:cs="Times New Roman"/>
          <w:color w:val="000000"/>
          <w:sz w:val="26"/>
          <w:szCs w:val="26"/>
          <w:lang w:eastAsia="es-PA"/>
        </w:rPr>
      </w:pPr>
      <w:r w:rsidRPr="001967C7">
        <w:rPr>
          <w:rFonts w:ascii="Verdana" w:eastAsia="Times New Roman" w:hAnsi="Verdana" w:cs="Times New Roman"/>
          <w:color w:val="000000"/>
          <w:sz w:val="26"/>
          <w:szCs w:val="26"/>
          <w:lang w:eastAsia="es-PA"/>
        </w:rPr>
        <w:t>Este tipo de investigación cualitativa está más preocupado que los demás sobre cómo se sienten los participantes durante una actividad o evento. Por lo tanto, se utiliza sobre todo en campos como la psicología, la sociología o las investigaciones en márketing y ventas.</w:t>
      </w:r>
    </w:p>
    <w:p w14:paraId="1E212B49" w14:textId="77777777" w:rsidR="001967C7" w:rsidRPr="001967C7" w:rsidRDefault="001967C7" w:rsidP="001967C7">
      <w:pPr>
        <w:shd w:val="clear" w:color="auto" w:fill="FFFFFF"/>
        <w:spacing w:before="405" w:after="255" w:line="450" w:lineRule="atLeast"/>
        <w:outlineLvl w:val="2"/>
        <w:rPr>
          <w:rFonts w:ascii="Roboto" w:eastAsia="Times New Roman" w:hAnsi="Roboto" w:cs="Times New Roman"/>
          <w:color w:val="000000"/>
          <w:sz w:val="33"/>
          <w:szCs w:val="33"/>
          <w:lang w:eastAsia="es-PA"/>
        </w:rPr>
      </w:pPr>
      <w:r w:rsidRPr="001967C7">
        <w:rPr>
          <w:rFonts w:ascii="Roboto" w:eastAsia="Times New Roman" w:hAnsi="Roboto" w:cs="Times New Roman"/>
          <w:b/>
          <w:bCs/>
          <w:color w:val="000000"/>
          <w:sz w:val="33"/>
          <w:szCs w:val="33"/>
          <w:lang w:eastAsia="es-PA"/>
        </w:rPr>
        <w:t>Modelo etnográfico</w:t>
      </w:r>
    </w:p>
    <w:p w14:paraId="79864C0F" w14:textId="77777777" w:rsidR="001967C7" w:rsidRPr="001967C7" w:rsidRDefault="001967C7" w:rsidP="001967C7">
      <w:pPr>
        <w:shd w:val="clear" w:color="auto" w:fill="FFFFFF"/>
        <w:spacing w:after="390" w:line="240" w:lineRule="auto"/>
        <w:rPr>
          <w:rFonts w:ascii="Verdana" w:eastAsia="Times New Roman" w:hAnsi="Verdana" w:cs="Times New Roman"/>
          <w:color w:val="000000"/>
          <w:sz w:val="26"/>
          <w:szCs w:val="26"/>
          <w:lang w:eastAsia="es-PA"/>
        </w:rPr>
      </w:pPr>
      <w:r w:rsidRPr="001967C7">
        <w:rPr>
          <w:rFonts w:ascii="Verdana" w:eastAsia="Times New Roman" w:hAnsi="Verdana" w:cs="Times New Roman"/>
          <w:color w:val="000000"/>
          <w:sz w:val="26"/>
          <w:szCs w:val="26"/>
          <w:lang w:eastAsia="es-PA"/>
        </w:rPr>
        <w:t>El modelo etnográfico es uno de los estilos más populares dentro de la investigación cualitativa. Se utiliza en disciplinas como la antropología y la etología. En él los investigadores tienen que introducirse en la cultura o grupo que quieren estudiar, para comprender en profundidad sus características, motivaciones y retos.</w:t>
      </w:r>
    </w:p>
    <w:p w14:paraId="3020D2A9" w14:textId="77777777" w:rsidR="001967C7" w:rsidRPr="001967C7" w:rsidRDefault="001967C7" w:rsidP="001967C7">
      <w:pPr>
        <w:shd w:val="clear" w:color="auto" w:fill="FFFFFF"/>
        <w:spacing w:before="405" w:after="255" w:line="450" w:lineRule="atLeast"/>
        <w:outlineLvl w:val="2"/>
        <w:rPr>
          <w:rFonts w:ascii="Roboto" w:eastAsia="Times New Roman" w:hAnsi="Roboto" w:cs="Times New Roman"/>
          <w:color w:val="000000"/>
          <w:sz w:val="33"/>
          <w:szCs w:val="33"/>
          <w:lang w:eastAsia="es-PA"/>
        </w:rPr>
      </w:pPr>
      <w:r w:rsidRPr="001967C7">
        <w:rPr>
          <w:rFonts w:ascii="Roboto" w:eastAsia="Times New Roman" w:hAnsi="Roboto" w:cs="Times New Roman"/>
          <w:b/>
          <w:bCs/>
          <w:color w:val="000000"/>
          <w:sz w:val="33"/>
          <w:szCs w:val="33"/>
          <w:lang w:eastAsia="es-PA"/>
        </w:rPr>
        <w:t>Modelo de estudio de caso</w:t>
      </w:r>
    </w:p>
    <w:p w14:paraId="763E76EE" w14:textId="77777777" w:rsidR="001967C7" w:rsidRPr="001967C7" w:rsidRDefault="001967C7" w:rsidP="001967C7">
      <w:pPr>
        <w:shd w:val="clear" w:color="auto" w:fill="FFFFFF"/>
        <w:spacing w:after="390" w:line="240" w:lineRule="auto"/>
        <w:rPr>
          <w:rFonts w:ascii="Verdana" w:eastAsia="Times New Roman" w:hAnsi="Verdana" w:cs="Times New Roman"/>
          <w:color w:val="000000"/>
          <w:sz w:val="26"/>
          <w:szCs w:val="26"/>
          <w:lang w:eastAsia="es-PA"/>
        </w:rPr>
      </w:pPr>
      <w:r w:rsidRPr="001967C7">
        <w:rPr>
          <w:rFonts w:ascii="Verdana" w:eastAsia="Times New Roman" w:hAnsi="Verdana" w:cs="Times New Roman"/>
          <w:color w:val="000000"/>
          <w:sz w:val="26"/>
          <w:szCs w:val="26"/>
          <w:lang w:eastAsia="es-PA"/>
        </w:rPr>
        <w:t>El modelo de estudio de caso se centra en comprender en profundidad un caso clínico con un solo sujeto. De esta manera, se utiliza sobre todo en contextos como la psicología o la medicina.</w:t>
      </w:r>
    </w:p>
    <w:p w14:paraId="55658AFC" w14:textId="77777777" w:rsidR="001967C7" w:rsidRPr="001967C7" w:rsidRDefault="001967C7" w:rsidP="001967C7">
      <w:pPr>
        <w:shd w:val="clear" w:color="auto" w:fill="FFFFFF"/>
        <w:spacing w:after="390" w:line="240" w:lineRule="auto"/>
        <w:rPr>
          <w:rFonts w:ascii="Verdana" w:eastAsia="Times New Roman" w:hAnsi="Verdana" w:cs="Times New Roman"/>
          <w:color w:val="000000"/>
          <w:sz w:val="26"/>
          <w:szCs w:val="26"/>
          <w:lang w:eastAsia="es-PA"/>
        </w:rPr>
      </w:pPr>
      <w:r w:rsidRPr="001967C7">
        <w:rPr>
          <w:rFonts w:ascii="Verdana" w:eastAsia="Times New Roman" w:hAnsi="Verdana" w:cs="Times New Roman"/>
          <w:color w:val="000000"/>
          <w:sz w:val="26"/>
          <w:szCs w:val="26"/>
          <w:lang w:eastAsia="es-PA"/>
        </w:rPr>
        <w:t>En el modelo de estudio de caso, se recopila información sobre un mismo fenómeno utilizando diferentes métodos y extrayéndola de diferentes fuentes. Para comprenderlo en profundidad, se utilizan todos los detalles recopilados para crear una conclusión general sobre el mismo.</w:t>
      </w:r>
    </w:p>
    <w:p w14:paraId="3391CF92" w14:textId="77777777" w:rsidR="001967C7" w:rsidRPr="001967C7" w:rsidRDefault="001967C7" w:rsidP="001967C7">
      <w:pPr>
        <w:shd w:val="clear" w:color="auto" w:fill="FFFFFF"/>
        <w:spacing w:before="405" w:after="255" w:line="450" w:lineRule="atLeast"/>
        <w:outlineLvl w:val="2"/>
        <w:rPr>
          <w:rFonts w:ascii="Roboto" w:eastAsia="Times New Roman" w:hAnsi="Roboto" w:cs="Times New Roman"/>
          <w:color w:val="000000"/>
          <w:sz w:val="33"/>
          <w:szCs w:val="33"/>
          <w:lang w:eastAsia="es-PA"/>
        </w:rPr>
      </w:pPr>
      <w:r w:rsidRPr="001967C7">
        <w:rPr>
          <w:rFonts w:ascii="Roboto" w:eastAsia="Times New Roman" w:hAnsi="Roboto" w:cs="Times New Roman"/>
          <w:b/>
          <w:bCs/>
          <w:color w:val="000000"/>
          <w:sz w:val="33"/>
          <w:szCs w:val="33"/>
          <w:lang w:eastAsia="es-PA"/>
        </w:rPr>
        <w:t>Modelo histórico</w:t>
      </w:r>
    </w:p>
    <w:p w14:paraId="7BD4EEB3" w14:textId="77777777" w:rsidR="001967C7" w:rsidRPr="001967C7" w:rsidRDefault="001967C7" w:rsidP="001967C7">
      <w:pPr>
        <w:shd w:val="clear" w:color="auto" w:fill="FFFFFF"/>
        <w:spacing w:after="390" w:line="240" w:lineRule="auto"/>
        <w:rPr>
          <w:rFonts w:ascii="Verdana" w:eastAsia="Times New Roman" w:hAnsi="Verdana" w:cs="Times New Roman"/>
          <w:color w:val="000000"/>
          <w:sz w:val="26"/>
          <w:szCs w:val="26"/>
          <w:lang w:eastAsia="es-PA"/>
        </w:rPr>
      </w:pPr>
      <w:r w:rsidRPr="001967C7">
        <w:rPr>
          <w:rFonts w:ascii="Verdana" w:eastAsia="Times New Roman" w:hAnsi="Verdana" w:cs="Times New Roman"/>
          <w:color w:val="000000"/>
          <w:sz w:val="26"/>
          <w:szCs w:val="26"/>
          <w:lang w:eastAsia="es-PA"/>
        </w:rPr>
        <w:t>En la investigación cualitativa, el modelo histórico estudia eventos pasados, sus causas y sus consecuencias con el objetivo de comprender mejor lo que está ocurriendo actualmente. Este modelo contesta a preguntas basándose en una idea hipotética y después utiliza todos los recursos disponibles para ponerla a prueba.</w:t>
      </w:r>
    </w:p>
    <w:p w14:paraId="32D640FD" w14:textId="77777777" w:rsidR="001967C7" w:rsidRPr="001967C7" w:rsidRDefault="001967C7" w:rsidP="001967C7">
      <w:pPr>
        <w:shd w:val="clear" w:color="auto" w:fill="FFFFFF"/>
        <w:spacing w:after="390" w:line="240" w:lineRule="auto"/>
        <w:rPr>
          <w:rFonts w:ascii="Verdana" w:eastAsia="Times New Roman" w:hAnsi="Verdana" w:cs="Times New Roman"/>
          <w:color w:val="000000"/>
          <w:sz w:val="26"/>
          <w:szCs w:val="26"/>
          <w:lang w:eastAsia="es-PA"/>
        </w:rPr>
      </w:pPr>
      <w:r w:rsidRPr="001967C7">
        <w:rPr>
          <w:rFonts w:ascii="Verdana" w:eastAsia="Times New Roman" w:hAnsi="Verdana" w:cs="Times New Roman"/>
          <w:color w:val="000000"/>
          <w:sz w:val="26"/>
          <w:szCs w:val="26"/>
          <w:lang w:eastAsia="es-PA"/>
        </w:rPr>
        <w:lastRenderedPageBreak/>
        <w:t>Este tipo de investigación cualitativa puede utilizarse en todo tipo de ámbitos, desde el campo de los negocios hasta la sociología o la antropología.</w:t>
      </w:r>
    </w:p>
    <w:p w14:paraId="20759D6B" w14:textId="77777777" w:rsidR="001967C7" w:rsidRPr="001967C7" w:rsidRDefault="001967C7" w:rsidP="001967C7">
      <w:pPr>
        <w:shd w:val="clear" w:color="auto" w:fill="FFFFFF"/>
        <w:spacing w:before="450" w:after="300" w:line="570" w:lineRule="atLeast"/>
        <w:outlineLvl w:val="1"/>
        <w:rPr>
          <w:rFonts w:ascii="Roboto" w:eastAsia="Times New Roman" w:hAnsi="Roboto" w:cs="Times New Roman"/>
          <w:color w:val="000000"/>
          <w:sz w:val="41"/>
          <w:szCs w:val="41"/>
          <w:lang w:eastAsia="es-PA"/>
        </w:rPr>
      </w:pPr>
      <w:r w:rsidRPr="001967C7">
        <w:rPr>
          <w:rFonts w:ascii="Roboto" w:eastAsia="Times New Roman" w:hAnsi="Roboto" w:cs="Times New Roman"/>
          <w:b/>
          <w:bCs/>
          <w:color w:val="000000"/>
          <w:sz w:val="41"/>
          <w:szCs w:val="41"/>
          <w:u w:val="single"/>
          <w:lang w:eastAsia="es-PA"/>
        </w:rPr>
        <w:t>Técnicas e instrumentos</w:t>
      </w:r>
    </w:p>
    <w:p w14:paraId="5B24C3D9" w14:textId="684CEEF0" w:rsidR="001967C7" w:rsidRPr="001967C7" w:rsidRDefault="001967C7" w:rsidP="001967C7">
      <w:pPr>
        <w:shd w:val="clear" w:color="auto" w:fill="FFFFFF"/>
        <w:spacing w:after="390" w:line="240" w:lineRule="auto"/>
        <w:rPr>
          <w:rFonts w:ascii="Verdana" w:eastAsia="Times New Roman" w:hAnsi="Verdana" w:cs="Times New Roman"/>
          <w:color w:val="000000"/>
          <w:sz w:val="26"/>
          <w:szCs w:val="26"/>
          <w:lang w:eastAsia="es-PA"/>
        </w:rPr>
      </w:pPr>
      <w:r w:rsidRPr="001967C7">
        <w:rPr>
          <w:rFonts w:ascii="Verdana" w:eastAsia="Times New Roman" w:hAnsi="Verdana" w:cs="Times New Roman"/>
          <w:color w:val="000000"/>
          <w:sz w:val="26"/>
          <w:szCs w:val="26"/>
          <w:lang w:eastAsia="es-PA"/>
        </w:rPr>
        <w:t>La investigación cualitativa utiliza métodos muy diferentes a los de otros tipos de estudios. A continuación</w:t>
      </w:r>
      <w:r>
        <w:rPr>
          <w:rFonts w:ascii="Verdana" w:eastAsia="Times New Roman" w:hAnsi="Verdana" w:cs="Times New Roman"/>
          <w:color w:val="000000"/>
          <w:sz w:val="26"/>
          <w:szCs w:val="26"/>
          <w:lang w:eastAsia="es-PA"/>
        </w:rPr>
        <w:t>,</w:t>
      </w:r>
      <w:r w:rsidRPr="001967C7">
        <w:rPr>
          <w:rFonts w:ascii="Verdana" w:eastAsia="Times New Roman" w:hAnsi="Verdana" w:cs="Times New Roman"/>
          <w:color w:val="000000"/>
          <w:sz w:val="26"/>
          <w:szCs w:val="26"/>
          <w:lang w:eastAsia="es-PA"/>
        </w:rPr>
        <w:t xml:space="preserve"> veremos cuáles son las técnicas e instrumentos más empleados dentro de este sector.</w:t>
      </w:r>
    </w:p>
    <w:p w14:paraId="2C7A3B98" w14:textId="77777777" w:rsidR="001967C7" w:rsidRPr="001967C7" w:rsidRDefault="001967C7" w:rsidP="001967C7">
      <w:pPr>
        <w:shd w:val="clear" w:color="auto" w:fill="FFFFFF"/>
        <w:spacing w:before="405" w:after="255" w:line="450" w:lineRule="atLeast"/>
        <w:outlineLvl w:val="2"/>
        <w:rPr>
          <w:rFonts w:ascii="Roboto" w:eastAsia="Times New Roman" w:hAnsi="Roboto" w:cs="Times New Roman"/>
          <w:color w:val="000000"/>
          <w:sz w:val="33"/>
          <w:szCs w:val="33"/>
          <w:lang w:eastAsia="es-PA"/>
        </w:rPr>
      </w:pPr>
      <w:r w:rsidRPr="001967C7">
        <w:rPr>
          <w:rFonts w:ascii="Roboto" w:eastAsia="Times New Roman" w:hAnsi="Roboto" w:cs="Times New Roman"/>
          <w:b/>
          <w:bCs/>
          <w:color w:val="000000"/>
          <w:sz w:val="33"/>
          <w:szCs w:val="33"/>
          <w:lang w:eastAsia="es-PA"/>
        </w:rPr>
        <w:t>Observación directa</w:t>
      </w:r>
    </w:p>
    <w:p w14:paraId="0C3F3009" w14:textId="77777777" w:rsidR="001967C7" w:rsidRPr="001967C7" w:rsidRDefault="001967C7" w:rsidP="001967C7">
      <w:pPr>
        <w:shd w:val="clear" w:color="auto" w:fill="FFFFFF"/>
        <w:spacing w:after="390" w:line="240" w:lineRule="auto"/>
        <w:rPr>
          <w:rFonts w:ascii="Verdana" w:eastAsia="Times New Roman" w:hAnsi="Verdana" w:cs="Times New Roman"/>
          <w:color w:val="000000"/>
          <w:sz w:val="26"/>
          <w:szCs w:val="26"/>
          <w:lang w:eastAsia="es-PA"/>
        </w:rPr>
      </w:pPr>
      <w:r w:rsidRPr="001967C7">
        <w:rPr>
          <w:rFonts w:ascii="Verdana" w:eastAsia="Times New Roman" w:hAnsi="Verdana" w:cs="Times New Roman"/>
          <w:color w:val="000000"/>
          <w:sz w:val="26"/>
          <w:szCs w:val="26"/>
          <w:lang w:eastAsia="es-PA"/>
        </w:rPr>
        <w:t>Con la observación directa, el investigador estudia a las personas o sujetos a los que quiere comprender, tratando de interferir en sus rutinas y costumbres lo menos posible. Este tipo de investigación normalmente se lleva a cabo de manera encubierta, de tal forma que los sujetos no saben que están siendo parte de un estudio.</w:t>
      </w:r>
    </w:p>
    <w:p w14:paraId="6F2271F4" w14:textId="77777777" w:rsidR="001967C7" w:rsidRPr="001967C7" w:rsidRDefault="001967C7" w:rsidP="001967C7">
      <w:pPr>
        <w:shd w:val="clear" w:color="auto" w:fill="FFFFFF"/>
        <w:spacing w:before="405" w:after="255" w:line="450" w:lineRule="atLeast"/>
        <w:outlineLvl w:val="2"/>
        <w:rPr>
          <w:rFonts w:ascii="Roboto" w:eastAsia="Times New Roman" w:hAnsi="Roboto" w:cs="Times New Roman"/>
          <w:color w:val="000000"/>
          <w:sz w:val="33"/>
          <w:szCs w:val="33"/>
          <w:lang w:eastAsia="es-PA"/>
        </w:rPr>
      </w:pPr>
      <w:r w:rsidRPr="001967C7">
        <w:rPr>
          <w:rFonts w:ascii="Roboto" w:eastAsia="Times New Roman" w:hAnsi="Roboto" w:cs="Times New Roman"/>
          <w:b/>
          <w:bCs/>
          <w:color w:val="000000"/>
          <w:sz w:val="33"/>
          <w:szCs w:val="33"/>
          <w:lang w:eastAsia="es-PA"/>
        </w:rPr>
        <w:t>Cuestionarios abiertos</w:t>
      </w:r>
    </w:p>
    <w:p w14:paraId="48F7FB53" w14:textId="77777777" w:rsidR="001967C7" w:rsidRPr="001967C7" w:rsidRDefault="001967C7" w:rsidP="001967C7">
      <w:pPr>
        <w:shd w:val="clear" w:color="auto" w:fill="FFFFFF"/>
        <w:spacing w:after="390" w:line="240" w:lineRule="auto"/>
        <w:rPr>
          <w:rFonts w:ascii="Verdana" w:eastAsia="Times New Roman" w:hAnsi="Verdana" w:cs="Times New Roman"/>
          <w:color w:val="000000"/>
          <w:sz w:val="26"/>
          <w:szCs w:val="26"/>
          <w:lang w:eastAsia="es-PA"/>
        </w:rPr>
      </w:pPr>
      <w:r w:rsidRPr="001967C7">
        <w:rPr>
          <w:rFonts w:ascii="Verdana" w:eastAsia="Times New Roman" w:hAnsi="Verdana" w:cs="Times New Roman"/>
          <w:color w:val="000000"/>
          <w:sz w:val="26"/>
          <w:szCs w:val="26"/>
          <w:lang w:eastAsia="es-PA"/>
        </w:rPr>
        <w:t>Normalmente los cuestionarios están diseñados para recopilar datos cuantitativos. Sin embargo, existe una versión cualitativa de los mismos en los que se emplean preguntas abiertas, de tal manera que los participantes pueden expresar sus pensamientos de manera más libre.</w:t>
      </w:r>
    </w:p>
    <w:p w14:paraId="6C717CE3" w14:textId="77777777" w:rsidR="001967C7" w:rsidRPr="001967C7" w:rsidRDefault="001967C7" w:rsidP="001967C7">
      <w:pPr>
        <w:shd w:val="clear" w:color="auto" w:fill="FFFFFF"/>
        <w:spacing w:before="405" w:after="255" w:line="450" w:lineRule="atLeast"/>
        <w:outlineLvl w:val="2"/>
        <w:rPr>
          <w:rFonts w:ascii="Roboto" w:eastAsia="Times New Roman" w:hAnsi="Roboto" w:cs="Times New Roman"/>
          <w:color w:val="000000"/>
          <w:sz w:val="33"/>
          <w:szCs w:val="33"/>
          <w:lang w:eastAsia="es-PA"/>
        </w:rPr>
      </w:pPr>
      <w:r w:rsidRPr="001967C7">
        <w:rPr>
          <w:rFonts w:ascii="Roboto" w:eastAsia="Times New Roman" w:hAnsi="Roboto" w:cs="Times New Roman"/>
          <w:b/>
          <w:bCs/>
          <w:color w:val="000000"/>
          <w:sz w:val="33"/>
          <w:szCs w:val="33"/>
          <w:lang w:eastAsia="es-PA"/>
        </w:rPr>
        <w:t>Grupos foco</w:t>
      </w:r>
    </w:p>
    <w:p w14:paraId="58D0F338" w14:textId="749EDB08" w:rsidR="001967C7" w:rsidRPr="001967C7" w:rsidRDefault="001967C7" w:rsidP="001967C7">
      <w:pPr>
        <w:shd w:val="clear" w:color="auto" w:fill="FFFFFF"/>
        <w:spacing w:after="390" w:line="240" w:lineRule="auto"/>
        <w:rPr>
          <w:rFonts w:ascii="Verdana" w:eastAsia="Times New Roman" w:hAnsi="Verdana" w:cs="Times New Roman"/>
          <w:color w:val="000000"/>
          <w:sz w:val="26"/>
          <w:szCs w:val="26"/>
          <w:lang w:eastAsia="es-PA"/>
        </w:rPr>
      </w:pPr>
      <w:r w:rsidRPr="001967C7">
        <w:rPr>
          <w:rFonts w:ascii="Verdana" w:eastAsia="Times New Roman" w:hAnsi="Verdana" w:cs="Times New Roman"/>
          <w:color w:val="000000"/>
          <w:sz w:val="26"/>
          <w:szCs w:val="26"/>
          <w:lang w:eastAsia="es-PA"/>
        </w:rPr>
        <w:t>Dentro de los grupos foco, los investigadores se reúnen con un pequeño grupo de participantes en una conversación en la que se trata de recopilar datos relevantes para el estudio que se está llevando a cabo. Este método se utiliza habitualmente en ámbitos como el m</w:t>
      </w:r>
      <w:r>
        <w:rPr>
          <w:rFonts w:ascii="Verdana" w:eastAsia="Times New Roman" w:hAnsi="Verdana" w:cs="Times New Roman"/>
          <w:color w:val="000000"/>
          <w:sz w:val="26"/>
          <w:szCs w:val="26"/>
          <w:lang w:eastAsia="es-PA"/>
        </w:rPr>
        <w:t>a</w:t>
      </w:r>
      <w:r w:rsidRPr="001967C7">
        <w:rPr>
          <w:rFonts w:ascii="Verdana" w:eastAsia="Times New Roman" w:hAnsi="Verdana" w:cs="Times New Roman"/>
          <w:color w:val="000000"/>
          <w:sz w:val="26"/>
          <w:szCs w:val="26"/>
          <w:lang w:eastAsia="es-PA"/>
        </w:rPr>
        <w:t>rketing o la psicología social.</w:t>
      </w:r>
    </w:p>
    <w:p w14:paraId="630F94C4" w14:textId="77777777" w:rsidR="001967C7" w:rsidRPr="001967C7" w:rsidRDefault="001967C7" w:rsidP="001967C7">
      <w:pPr>
        <w:shd w:val="clear" w:color="auto" w:fill="FFFFFF"/>
        <w:spacing w:before="405" w:after="255" w:line="450" w:lineRule="atLeast"/>
        <w:outlineLvl w:val="2"/>
        <w:rPr>
          <w:rFonts w:ascii="Roboto" w:eastAsia="Times New Roman" w:hAnsi="Roboto" w:cs="Times New Roman"/>
          <w:color w:val="000000"/>
          <w:sz w:val="33"/>
          <w:szCs w:val="33"/>
          <w:lang w:eastAsia="es-PA"/>
        </w:rPr>
      </w:pPr>
      <w:r w:rsidRPr="001967C7">
        <w:rPr>
          <w:rFonts w:ascii="Roboto" w:eastAsia="Times New Roman" w:hAnsi="Roboto" w:cs="Times New Roman"/>
          <w:b/>
          <w:bCs/>
          <w:color w:val="000000"/>
          <w:sz w:val="33"/>
          <w:szCs w:val="33"/>
          <w:lang w:eastAsia="es-PA"/>
        </w:rPr>
        <w:t>Entrevistas semiestructuradas</w:t>
      </w:r>
    </w:p>
    <w:p w14:paraId="47FCB236" w14:textId="77777777" w:rsidR="001967C7" w:rsidRPr="001967C7" w:rsidRDefault="001967C7" w:rsidP="001967C7">
      <w:pPr>
        <w:shd w:val="clear" w:color="auto" w:fill="FFFFFF"/>
        <w:spacing w:after="390" w:line="240" w:lineRule="auto"/>
        <w:rPr>
          <w:rFonts w:ascii="Verdana" w:eastAsia="Times New Roman" w:hAnsi="Verdana" w:cs="Times New Roman"/>
          <w:color w:val="000000"/>
          <w:sz w:val="26"/>
          <w:szCs w:val="26"/>
          <w:lang w:eastAsia="es-PA"/>
        </w:rPr>
      </w:pPr>
      <w:r w:rsidRPr="001967C7">
        <w:rPr>
          <w:rFonts w:ascii="Verdana" w:eastAsia="Times New Roman" w:hAnsi="Verdana" w:cs="Times New Roman"/>
          <w:color w:val="000000"/>
          <w:sz w:val="26"/>
          <w:szCs w:val="26"/>
          <w:lang w:eastAsia="es-PA"/>
        </w:rPr>
        <w:t>Las entrevistas semiestructuradas son conversaciones entre el investigador y un participante en las que se tratan varios temas de interés para el estudio pero en un contexto abierto, de tal manera que la persona que está respondiendo a las preguntas pueda contar su punto de vista y aportar toda la información que quiera.</w:t>
      </w:r>
    </w:p>
    <w:p w14:paraId="444D9623" w14:textId="77777777" w:rsidR="001967C7" w:rsidRPr="001967C7" w:rsidRDefault="001967C7" w:rsidP="001967C7">
      <w:pPr>
        <w:shd w:val="clear" w:color="auto" w:fill="FFFFFF"/>
        <w:spacing w:before="405" w:after="255" w:line="450" w:lineRule="atLeast"/>
        <w:outlineLvl w:val="2"/>
        <w:rPr>
          <w:rFonts w:ascii="Roboto" w:eastAsia="Times New Roman" w:hAnsi="Roboto" w:cs="Times New Roman"/>
          <w:color w:val="000000"/>
          <w:sz w:val="33"/>
          <w:szCs w:val="33"/>
          <w:lang w:eastAsia="es-PA"/>
        </w:rPr>
      </w:pPr>
      <w:r w:rsidRPr="001967C7">
        <w:rPr>
          <w:rFonts w:ascii="Roboto" w:eastAsia="Times New Roman" w:hAnsi="Roboto" w:cs="Times New Roman"/>
          <w:b/>
          <w:bCs/>
          <w:color w:val="000000"/>
          <w:sz w:val="33"/>
          <w:szCs w:val="33"/>
          <w:lang w:eastAsia="es-PA"/>
        </w:rPr>
        <w:t>Observación participativa o etnográfica</w:t>
      </w:r>
    </w:p>
    <w:p w14:paraId="6F85925B" w14:textId="77777777" w:rsidR="001967C7" w:rsidRPr="001967C7" w:rsidRDefault="001967C7" w:rsidP="001967C7">
      <w:pPr>
        <w:shd w:val="clear" w:color="auto" w:fill="FFFFFF"/>
        <w:spacing w:after="390" w:line="240" w:lineRule="auto"/>
        <w:rPr>
          <w:rFonts w:ascii="Verdana" w:eastAsia="Times New Roman" w:hAnsi="Verdana" w:cs="Times New Roman"/>
          <w:color w:val="000000"/>
          <w:sz w:val="26"/>
          <w:szCs w:val="26"/>
          <w:lang w:eastAsia="es-PA"/>
        </w:rPr>
      </w:pPr>
      <w:r w:rsidRPr="001967C7">
        <w:rPr>
          <w:rFonts w:ascii="Verdana" w:eastAsia="Times New Roman" w:hAnsi="Verdana" w:cs="Times New Roman"/>
          <w:color w:val="000000"/>
          <w:sz w:val="26"/>
          <w:szCs w:val="26"/>
          <w:lang w:eastAsia="es-PA"/>
        </w:rPr>
        <w:lastRenderedPageBreak/>
        <w:t>La observación participativa o etnográfica se parece a la observación directa en el sentido de que el investigador se centra en estudiar un fenómeno más o menos complejo desde dentro del campo. Sin embargo, en esta versión el profesional participa directamente en lo que está ocurriendo, para tratar de entenderlo en mayor profundidad.</w:t>
      </w:r>
    </w:p>
    <w:p w14:paraId="724C9E7F" w14:textId="77777777" w:rsidR="001967C7" w:rsidRPr="001967C7" w:rsidRDefault="001967C7" w:rsidP="001967C7">
      <w:pPr>
        <w:shd w:val="clear" w:color="auto" w:fill="FFFFFF"/>
        <w:spacing w:after="390" w:line="240" w:lineRule="auto"/>
        <w:rPr>
          <w:rFonts w:ascii="Verdana" w:eastAsia="Times New Roman" w:hAnsi="Verdana" w:cs="Times New Roman"/>
          <w:color w:val="000000"/>
          <w:sz w:val="26"/>
          <w:szCs w:val="26"/>
          <w:lang w:eastAsia="es-PA"/>
        </w:rPr>
      </w:pPr>
      <w:r w:rsidRPr="001967C7">
        <w:rPr>
          <w:rFonts w:ascii="Verdana" w:eastAsia="Times New Roman" w:hAnsi="Verdana" w:cs="Times New Roman"/>
          <w:color w:val="000000"/>
          <w:sz w:val="26"/>
          <w:szCs w:val="26"/>
          <w:lang w:eastAsia="es-PA"/>
        </w:rPr>
        <w:t>Así, por ejemplo, un antropólogo podría entrar en contacto con una tribu indígena y pasar a vivir como sus miembros durante un periodo de tiempo más o menos largo, con el objetivo de comprender mejor sus costumbres, motivaciones, creencias y maneras de actuar.</w:t>
      </w:r>
    </w:p>
    <w:p w14:paraId="24BC251E" w14:textId="2023F993" w:rsidR="002F61C4" w:rsidRDefault="002F61C4" w:rsidP="002F61C4">
      <w:pPr>
        <w:spacing w:after="390" w:line="276" w:lineRule="auto"/>
        <w:rPr>
          <w:rFonts w:ascii="Verdana" w:eastAsia="Times New Roman" w:hAnsi="Verdana" w:cs="Times New Roman"/>
          <w:color w:val="000000"/>
          <w:sz w:val="26"/>
          <w:szCs w:val="26"/>
          <w:lang w:eastAsia="es-PA"/>
        </w:rPr>
      </w:pPr>
    </w:p>
    <w:p w14:paraId="1F2A4D8D" w14:textId="03E7034B" w:rsidR="0017379C" w:rsidRPr="002F61C4" w:rsidRDefault="0017379C" w:rsidP="0017379C">
      <w:pPr>
        <w:spacing w:after="390" w:line="276" w:lineRule="auto"/>
        <w:jc w:val="center"/>
        <w:rPr>
          <w:rFonts w:ascii="Verdana" w:eastAsia="Times New Roman" w:hAnsi="Verdana" w:cs="Times New Roman"/>
          <w:color w:val="000000"/>
          <w:sz w:val="26"/>
          <w:szCs w:val="26"/>
          <w:lang w:eastAsia="es-PA"/>
        </w:rPr>
      </w:pPr>
      <w:r>
        <w:rPr>
          <w:rFonts w:ascii="Verdana" w:eastAsia="Times New Roman" w:hAnsi="Verdana" w:cs="Times New Roman"/>
          <w:color w:val="000000"/>
          <w:sz w:val="26"/>
          <w:szCs w:val="26"/>
          <w:lang w:eastAsia="es-PA"/>
        </w:rPr>
        <w:t>FIN</w:t>
      </w:r>
    </w:p>
    <w:sectPr w:rsidR="0017379C" w:rsidRPr="002F61C4" w:rsidSect="00412255">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Nova Light">
    <w:altName w:val="Arial Nova Light"/>
    <w:charset w:val="00"/>
    <w:family w:val="swiss"/>
    <w:pitch w:val="variable"/>
    <w:sig w:usb0="0000028F" w:usb1="00000002" w:usb2="00000000" w:usb3="00000000" w:csb0="0000019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Roboto">
    <w:charset w:val="00"/>
    <w:family w:val="auto"/>
    <w:pitch w:val="variable"/>
    <w:sig w:usb0="E00002FF" w:usb1="5000205B" w:usb2="00000020" w:usb3="00000000" w:csb0="0000019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2565"/>
    <w:rsid w:val="000761F6"/>
    <w:rsid w:val="000B2572"/>
    <w:rsid w:val="0017379C"/>
    <w:rsid w:val="001967C7"/>
    <w:rsid w:val="002F61C4"/>
    <w:rsid w:val="00412255"/>
    <w:rsid w:val="004A1B2A"/>
    <w:rsid w:val="00C92565"/>
  </w:rsids>
  <m:mathPr>
    <m:mathFont m:val="Cambria Math"/>
    <m:brkBin m:val="before"/>
    <m:brkBinSub m:val="--"/>
    <m:smallFrac m:val="0"/>
    <m:dispDef/>
    <m:lMargin m:val="0"/>
    <m:rMargin m:val="0"/>
    <m:defJc m:val="centerGroup"/>
    <m:wrapIndent m:val="1440"/>
    <m:intLim m:val="subSup"/>
    <m:naryLim m:val="undOvr"/>
  </m:mathPr>
  <w:themeFontLang w:val="es-P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2C3E31"/>
  <w15:chartTrackingRefBased/>
  <w15:docId w15:val="{53E0CD82-F6ED-4F6A-B81E-D405011271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Nova Light" w:eastAsiaTheme="minorHAnsi" w:hAnsi="Arial Nova Light" w:cstheme="minorBidi"/>
        <w:sz w:val="24"/>
        <w:szCs w:val="24"/>
        <w:lang w:val="es-P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2F61C4"/>
    <w:pPr>
      <w:spacing w:before="100" w:beforeAutospacing="1" w:after="100" w:afterAutospacing="1" w:line="240" w:lineRule="auto"/>
    </w:pPr>
    <w:rPr>
      <w:rFonts w:ascii="Times New Roman" w:eastAsia="Times New Roman" w:hAnsi="Times New Roman" w:cs="Times New Roman"/>
      <w:lang w:eastAsia="es-P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9153881">
      <w:bodyDiv w:val="1"/>
      <w:marLeft w:val="0"/>
      <w:marRight w:val="0"/>
      <w:marTop w:val="0"/>
      <w:marBottom w:val="0"/>
      <w:divBdr>
        <w:top w:val="none" w:sz="0" w:space="0" w:color="auto"/>
        <w:left w:val="none" w:sz="0" w:space="0" w:color="auto"/>
        <w:bottom w:val="none" w:sz="0" w:space="0" w:color="auto"/>
        <w:right w:val="none" w:sz="0" w:space="0" w:color="auto"/>
      </w:divBdr>
    </w:div>
    <w:div w:id="1066490343">
      <w:bodyDiv w:val="1"/>
      <w:marLeft w:val="0"/>
      <w:marRight w:val="0"/>
      <w:marTop w:val="0"/>
      <w:marBottom w:val="0"/>
      <w:divBdr>
        <w:top w:val="none" w:sz="0" w:space="0" w:color="auto"/>
        <w:left w:val="none" w:sz="0" w:space="0" w:color="auto"/>
        <w:bottom w:val="none" w:sz="0" w:space="0" w:color="auto"/>
        <w:right w:val="none" w:sz="0" w:space="0" w:color="auto"/>
      </w:divBdr>
      <w:divsChild>
        <w:div w:id="854462775">
          <w:marLeft w:val="0"/>
          <w:marRight w:val="0"/>
          <w:marTop w:val="0"/>
          <w:marBottom w:val="0"/>
          <w:divBdr>
            <w:top w:val="none" w:sz="0" w:space="0" w:color="auto"/>
            <w:left w:val="none" w:sz="0" w:space="0" w:color="auto"/>
            <w:bottom w:val="none" w:sz="0" w:space="0" w:color="auto"/>
            <w:right w:val="none" w:sz="0" w:space="0" w:color="auto"/>
          </w:divBdr>
          <w:divsChild>
            <w:div w:id="197010412">
              <w:marLeft w:val="0"/>
              <w:marRight w:val="0"/>
              <w:marTop w:val="0"/>
              <w:marBottom w:val="240"/>
              <w:divBdr>
                <w:top w:val="none" w:sz="0" w:space="0" w:color="auto"/>
                <w:left w:val="none" w:sz="0" w:space="0" w:color="auto"/>
                <w:bottom w:val="none" w:sz="0" w:space="0" w:color="auto"/>
                <w:right w:val="none" w:sz="0" w:space="0" w:color="auto"/>
              </w:divBdr>
              <w:divsChild>
                <w:div w:id="1822577610">
                  <w:marLeft w:val="0"/>
                  <w:marRight w:val="0"/>
                  <w:marTop w:val="0"/>
                  <w:marBottom w:val="0"/>
                  <w:divBdr>
                    <w:top w:val="none" w:sz="0" w:space="0" w:color="auto"/>
                    <w:left w:val="none" w:sz="0" w:space="0" w:color="auto"/>
                    <w:bottom w:val="none" w:sz="0" w:space="0" w:color="auto"/>
                    <w:right w:val="none" w:sz="0" w:space="0" w:color="auto"/>
                  </w:divBdr>
                  <w:divsChild>
                    <w:div w:id="1958826363">
                      <w:marLeft w:val="0"/>
                      <w:marRight w:val="30"/>
                      <w:marTop w:val="0"/>
                      <w:marBottom w:val="0"/>
                      <w:divBdr>
                        <w:top w:val="none" w:sz="0" w:space="0" w:color="auto"/>
                        <w:left w:val="none" w:sz="0" w:space="0" w:color="auto"/>
                        <w:bottom w:val="none" w:sz="0" w:space="0" w:color="auto"/>
                        <w:right w:val="none" w:sz="0" w:space="0" w:color="auto"/>
                      </w:divBdr>
                    </w:div>
                  </w:divsChild>
                </w:div>
              </w:divsChild>
            </w:div>
          </w:divsChild>
        </w:div>
        <w:div w:id="1519152017">
          <w:marLeft w:val="0"/>
          <w:marRight w:val="0"/>
          <w:marTop w:val="315"/>
          <w:marBottom w:val="0"/>
          <w:divBdr>
            <w:top w:val="none" w:sz="0" w:space="0" w:color="auto"/>
            <w:left w:val="none" w:sz="0" w:space="0" w:color="auto"/>
            <w:bottom w:val="none" w:sz="0" w:space="0" w:color="auto"/>
            <w:right w:val="none" w:sz="0" w:space="0" w:color="auto"/>
          </w:divBdr>
          <w:divsChild>
            <w:div w:id="1875575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185877">
      <w:bodyDiv w:val="1"/>
      <w:marLeft w:val="0"/>
      <w:marRight w:val="0"/>
      <w:marTop w:val="0"/>
      <w:marBottom w:val="0"/>
      <w:divBdr>
        <w:top w:val="none" w:sz="0" w:space="0" w:color="auto"/>
        <w:left w:val="none" w:sz="0" w:space="0" w:color="auto"/>
        <w:bottom w:val="none" w:sz="0" w:space="0" w:color="auto"/>
        <w:right w:val="none" w:sz="0" w:space="0" w:color="auto"/>
      </w:divBdr>
    </w:div>
    <w:div w:id="1147624077">
      <w:bodyDiv w:val="1"/>
      <w:marLeft w:val="0"/>
      <w:marRight w:val="0"/>
      <w:marTop w:val="0"/>
      <w:marBottom w:val="0"/>
      <w:divBdr>
        <w:top w:val="none" w:sz="0" w:space="0" w:color="auto"/>
        <w:left w:val="none" w:sz="0" w:space="0" w:color="auto"/>
        <w:bottom w:val="none" w:sz="0" w:space="0" w:color="auto"/>
        <w:right w:val="none" w:sz="0" w:space="0" w:color="auto"/>
      </w:divBdr>
    </w:div>
    <w:div w:id="1336297791">
      <w:bodyDiv w:val="1"/>
      <w:marLeft w:val="0"/>
      <w:marRight w:val="0"/>
      <w:marTop w:val="0"/>
      <w:marBottom w:val="0"/>
      <w:divBdr>
        <w:top w:val="none" w:sz="0" w:space="0" w:color="auto"/>
        <w:left w:val="none" w:sz="0" w:space="0" w:color="auto"/>
        <w:bottom w:val="none" w:sz="0" w:space="0" w:color="auto"/>
        <w:right w:val="none" w:sz="0" w:space="0" w:color="auto"/>
      </w:divBdr>
    </w:div>
    <w:div w:id="1389643873">
      <w:bodyDiv w:val="1"/>
      <w:marLeft w:val="0"/>
      <w:marRight w:val="0"/>
      <w:marTop w:val="0"/>
      <w:marBottom w:val="0"/>
      <w:divBdr>
        <w:top w:val="none" w:sz="0" w:space="0" w:color="auto"/>
        <w:left w:val="none" w:sz="0" w:space="0" w:color="auto"/>
        <w:bottom w:val="none" w:sz="0" w:space="0" w:color="auto"/>
        <w:right w:val="none" w:sz="0" w:space="0" w:color="auto"/>
      </w:divBdr>
    </w:div>
    <w:div w:id="1574124833">
      <w:bodyDiv w:val="1"/>
      <w:marLeft w:val="0"/>
      <w:marRight w:val="0"/>
      <w:marTop w:val="0"/>
      <w:marBottom w:val="0"/>
      <w:divBdr>
        <w:top w:val="none" w:sz="0" w:space="0" w:color="auto"/>
        <w:left w:val="none" w:sz="0" w:space="0" w:color="auto"/>
        <w:bottom w:val="none" w:sz="0" w:space="0" w:color="auto"/>
        <w:right w:val="none" w:sz="0" w:space="0" w:color="auto"/>
      </w:divBdr>
    </w:div>
    <w:div w:id="1895047745">
      <w:bodyDiv w:val="1"/>
      <w:marLeft w:val="0"/>
      <w:marRight w:val="0"/>
      <w:marTop w:val="0"/>
      <w:marBottom w:val="0"/>
      <w:divBdr>
        <w:top w:val="none" w:sz="0" w:space="0" w:color="auto"/>
        <w:left w:val="none" w:sz="0" w:space="0" w:color="auto"/>
        <w:bottom w:val="none" w:sz="0" w:space="0" w:color="auto"/>
        <w:right w:val="none" w:sz="0" w:space="0" w:color="auto"/>
      </w:divBdr>
      <w:divsChild>
        <w:div w:id="200161366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lifeder.com/investigacion-cuantitativa/" TargetMode="External"/><Relationship Id="rId4" Type="http://schemas.openxmlformats.org/officeDocument/2006/relationships/hyperlink" Target="https://www.lifeder.com/tipos-investigacion-cientifica/"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5</Pages>
  <Words>1264</Words>
  <Characters>6958</Characters>
  <Application>Microsoft Office Word</Application>
  <DocSecurity>0</DocSecurity>
  <Lines>57</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8206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Ricardo Cajina</dc:creator>
  <cp:keywords/>
  <dc:description/>
  <cp:lastModifiedBy>Ricardo Cajina</cp:lastModifiedBy>
  <cp:revision>3</cp:revision>
  <cp:lastPrinted>2021-10-18T12:26:00Z</cp:lastPrinted>
  <dcterms:created xsi:type="dcterms:W3CDTF">2022-04-26T19:55:00Z</dcterms:created>
  <dcterms:modified xsi:type="dcterms:W3CDTF">2022-04-26T20:02:00Z</dcterms:modified>
</cp:coreProperties>
</file>